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2E49" w:rsidRPr="00C52CDA" w:rsidRDefault="00B02E49" w:rsidP="00B02E49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Отчет</w:t>
      </w:r>
      <w:r w:rsidRPr="00C52CD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главы </w:t>
      </w:r>
      <w:proofErr w:type="spellStart"/>
      <w:r w:rsidRPr="00C52CD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Бычковского</w:t>
      </w:r>
      <w:proofErr w:type="spellEnd"/>
      <w:r w:rsidRPr="00C52CD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сельского поселения о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проделанной </w:t>
      </w:r>
      <w:r w:rsidRPr="00C52CD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работе в 2024 г. и планах на 2025 г.</w:t>
      </w:r>
    </w:p>
    <w:p w:rsidR="00B02E49" w:rsidRPr="00C52CDA" w:rsidRDefault="00B02E49" w:rsidP="00B02E4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E49" w:rsidRPr="00C52CDA" w:rsidRDefault="00B02E49" w:rsidP="00B02E4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E49" w:rsidRPr="00C52CDA" w:rsidRDefault="00B02E49" w:rsidP="00B02E4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УВАЖАЕМЫЕ ДЕПУТАТЫ СОВЕТА  НАРОДНЫХ ДЕПУТАТОВ БЫЧКОВСКОГО СЕЛЬСКОГО ПОСЕЛЕНИЯ, ПРИГЛАШЕННЫЕ!</w:t>
      </w:r>
    </w:p>
    <w:p w:rsidR="00B02E49" w:rsidRPr="00C52CDA" w:rsidRDefault="00B02E49" w:rsidP="00B02E4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E49" w:rsidRPr="00C52CDA" w:rsidRDefault="00B02E49" w:rsidP="00B02E49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Главными задачами в работе администрации являются исполнение полномочий в соответствии с 131 Федеральным законом «Об общих принципах организации местного самоуправления в РФ», Уставом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Бычковского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поселения, федеральными и региональными правовыми актами.</w:t>
      </w:r>
    </w:p>
    <w:p w:rsidR="00B02E49" w:rsidRPr="00C52CDA" w:rsidRDefault="00B02E49" w:rsidP="00B02E49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Прежде всего – это вопросы жизнеобеспечения и безопасности населения, исполнение бюджета поселения, организация мероприятий по благоустройству и озеленению, освещение населенных пунктов, бесперебойная работа хозяйствующих субъектов.</w:t>
      </w:r>
    </w:p>
    <w:p w:rsidR="00B02E49" w:rsidRPr="00C52CDA" w:rsidRDefault="00B02E49" w:rsidP="00B02E49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Информационным источником для изучения деятельности нашего поселения является официальный сайт поселения, социальные сети (одноклассники,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вконтакте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) где размещаются нормативные документы, памятки и инструкции для населения, новости.</w:t>
      </w:r>
    </w:p>
    <w:p w:rsidR="00B02E49" w:rsidRPr="00C52CDA" w:rsidRDefault="00B02E49" w:rsidP="00B02E49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состоянию на 01 января 2025 года у нас зарегистрировано по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похозяйственным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книгам 608 домовладений. Фактически проживает по поселению всего 1086 человек, </w:t>
      </w:r>
      <w:r w:rsidRPr="00C52C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 с. Бычок 742 в </w:t>
      </w:r>
      <w:proofErr w:type="spellStart"/>
      <w:r w:rsidRPr="00C52C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х</w:t>
      </w:r>
      <w:proofErr w:type="gramStart"/>
      <w:r w:rsidRPr="00C52C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.З</w:t>
      </w:r>
      <w:proofErr w:type="gramEnd"/>
      <w:r w:rsidRPr="00C52C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амостье</w:t>
      </w:r>
      <w:proofErr w:type="spellEnd"/>
      <w:r w:rsidRPr="00C52C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351 человек.</w:t>
      </w: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2024 году в нашем поселении родилось 4 человека и, к сожалению,  умерло   38 человек. Это очень печальная статистика. </w:t>
      </w: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генеральным планом нашего поселения площадь территории составляет 14,905 га. Она состоит из земель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сельхозназначения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, земель лесного фонда, земель промышленности и земель населенных пунктов. Все сельхозземли используются по назначению, 90 % земельных долей переданы владельцами в аренд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у ООО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Замостье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и КФХ. </w:t>
      </w: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2024 г проведено 20 сессий Совета народных депутатов, на них рассмотрено 53 вопроса и  принято 53 решения. За 2024 год принято 70 постановления администрации. Из них 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большая половина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нормативно-правового характера. Остальные по заявлениям граждан и касающиеся текущей работы администрации. Все решения и постановления готовятся при поддержке юридического характера районной администрации и помощи районной прокуратуры. Это взаимодействие обеспечивает подготовку решений в соответствии с действующим законодательством. В прошедшем году главой администрации принято 48 распоряжений. Распоряжения направлены на решение проблем села и отдельных  граждан. </w:t>
      </w: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администрацию сельского поселения поступило 3 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письменных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обращения. На личном приеме главой сельского поселения было принято  12</w:t>
      </w:r>
      <w:r w:rsidRPr="00C52CD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обращений граждан. Все обращения рассмотрены, заявителям направлены ответы о результатах рассмотрения.</w:t>
      </w:r>
    </w:p>
    <w:p w:rsidR="00B02E49" w:rsidRPr="00C52CDA" w:rsidRDefault="00B02E49" w:rsidP="00B02E4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различными справками обратилось 332</w:t>
      </w:r>
      <w:r w:rsidRPr="00C52CD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человека</w:t>
      </w:r>
    </w:p>
    <w:p w:rsidR="00B02E49" w:rsidRPr="00C52CDA" w:rsidRDefault="00B02E49" w:rsidP="00B02E49">
      <w:pPr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Серьезным испытанием в 2024 году для жителей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.Б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ычок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стал пожар 30 сентября. Был введен режим чрезвычайной ситуации на территории 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. Бычок. Было уничтожено огнем 40 домовладений</w:t>
      </w:r>
      <w:r w:rsidRPr="00C52CD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.</w:t>
      </w:r>
    </w:p>
    <w:p w:rsidR="00B02E49" w:rsidRPr="00C52CDA" w:rsidRDefault="00B02E49" w:rsidP="00B02E49">
      <w:pPr>
        <w:spacing w:after="0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Согласно распоряжению от </w:t>
      </w:r>
      <w:smartTag w:uri="urn:schemas-microsoft-com:office:smarttags" w:element="date">
        <w:smartTagPr>
          <w:attr w:name="ls" w:val="trans"/>
          <w:attr w:name="Month" w:val="10"/>
          <w:attr w:name="Day" w:val="11"/>
          <w:attr w:name="Year" w:val="2024"/>
        </w:smartTagPr>
        <w:r w:rsidRPr="00C52CD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11.10.2024</w:t>
        </w:r>
      </w:smartTag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№271 «О создании комиссии по обследованию домовладений, пострадавших в результате ландшафтного пожара 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Бычок Петропавловского муниципального района», была создана комиссия по обследованию пострадавших домовладений, которые оформлены в собственность. Составлены акты обследования домовладений с признанием пригодности (непригодности) для проживания домовладений, эксплуатации хозяйственных построек по 13 адресам. </w:t>
      </w:r>
    </w:p>
    <w:p w:rsidR="00B02E49" w:rsidRPr="00C52CDA" w:rsidRDefault="00B02E49" w:rsidP="00B02E4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Большую помощь при тушении пожара оказали КФХ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Бычковского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поселения, ООО «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Замостье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Хочется выразить огромную благодарность руководителям: Павленко А.В.,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Собкалову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Н.И.,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Собкалову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В.Н., Пивоварову В.Г.,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Пидусову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А.И., Бородкину В.И., Шапошникову Д.В.,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Тютюнникову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Н.А.,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Комову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Э.А. </w:t>
      </w:r>
    </w:p>
    <w:p w:rsidR="00B02E49" w:rsidRPr="00C52CDA" w:rsidRDefault="00B02E49" w:rsidP="00B02E49">
      <w:pPr>
        <w:tabs>
          <w:tab w:val="left" w:pos="2550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БУХГАЛТЕР</w:t>
      </w: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B02E49" w:rsidRPr="00C52CDA" w:rsidRDefault="00B02E49" w:rsidP="00B02E4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Местный бюджет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Бычковского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сформирован и исполнен в срок в соответствии с действующим законодательством.</w:t>
      </w:r>
    </w:p>
    <w:p w:rsidR="00B02E49" w:rsidRPr="00C52CDA" w:rsidRDefault="00B02E49" w:rsidP="00B02E4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E36C0A" w:themeColor="accent6" w:themeShade="BF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Доходы бюджета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Бычковского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в 2024 году составили 24 371,9 тысяч рублей, из них собственные доходы 3 008,8 тысяч рублей, безвозмездные поступления - 21 255,7тысяч рублей</w:t>
      </w:r>
      <w:r w:rsidRPr="00C52CDA">
        <w:rPr>
          <w:rFonts w:ascii="Times New Roman" w:eastAsia="Times New Roman" w:hAnsi="Times New Roman" w:cs="Times New Roman"/>
          <w:color w:val="E36C0A" w:themeColor="accent6" w:themeShade="BF"/>
          <w:sz w:val="24"/>
          <w:szCs w:val="24"/>
          <w:lang w:eastAsia="ru-RU"/>
        </w:rPr>
        <w:t>.</w:t>
      </w:r>
    </w:p>
    <w:p w:rsidR="00B02E49" w:rsidRPr="00C52CDA" w:rsidRDefault="00B02E49" w:rsidP="00B02E4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Собственные доходы поселения складываются из следующих видов доходов: подоходный налог, единый сельскохозяйственный налог, налог на имущество физических лиц, земельный налог, госпошлина, аренда земли, аренда помещений.</w:t>
      </w:r>
    </w:p>
    <w:p w:rsidR="00B02E49" w:rsidRPr="00C52CDA" w:rsidRDefault="00B02E49" w:rsidP="00B02E4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Расходы бюджета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Бычковского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в 2024 году составили – 24 060,6 тысяч рублей. Из них: расходы на содержание органов управления – 20 % в денежном выражении 4 822,6 тыс. руб.  (заработная плата, заправка картриджей, расходы на газ, свет, налоги, ГСМ, канцтовары и другие расходные материалы.);  </w:t>
      </w:r>
    </w:p>
    <w:p w:rsidR="00B02E49" w:rsidRPr="00C52CDA" w:rsidRDefault="00B02E49" w:rsidP="00B02E4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расходы по Дому культуры – 2% в денежном выражении 479,7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уб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(переданные полномочия району по заработной плате работникам культуры); расходы по благоустройству территории поселения – 4,2% в денежном выражении 999,0 тыс. руб. (в том числе: уличное освещение-91,9 тыс. руб. (областные) и 133,6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тыс.руб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(местный бюджет), покос травы, уборка мусора на сумму 98,7тыс.руб.). Приобретена детская площадка на сумму 520,0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уб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 </w:t>
      </w:r>
    </w:p>
    <w:p w:rsidR="00B02E49" w:rsidRPr="00C52CDA" w:rsidRDefault="00B02E49" w:rsidP="00B02E4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надбавка к пенсии муниципальным служащим составила 3% или 292,9 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уб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денежном выражении; </w:t>
      </w:r>
    </w:p>
    <w:p w:rsidR="00B02E49" w:rsidRPr="00C52CDA" w:rsidRDefault="00B02E49" w:rsidP="00B02E4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расходы по воинскому учету – 0,6 % в денежном выражении 136,2 тыс. руб., Дорожный фонд в 2024 году составил–70,6% в денежном выражении 16 994,2 тыс.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(расходы на капитальный ремонт автомобильной дороги по ул. Комсомольская- щебень 525м, Степная- асфальт 1390м, Первомайская - асфальт 280м в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.Б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ычок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 произведена отсыпка щебнем по ул.Садовая-290м, Тихая-330м, Мира-1300м, Правды-575м, Пролетарская-280м в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х.Замостье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Израсходовано на ремонт дорог –15 602,3 тыс. руб. 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–о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бластные и 1391,9 тыс. руб.–местный бюджет. </w:t>
      </w:r>
    </w:p>
    <w:p w:rsidR="00B02E49" w:rsidRPr="00C52CDA" w:rsidRDefault="00B02E49" w:rsidP="00B02E4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Доля налоговых и неналоговых доходов местного бюджета в общем объеме доходов бюджета муниципального образования (без учета безвозмездных поступлений, имеющих целевой характер) составила фактически в 2024 году 12,5% (ведется активная работа с недоимкой).</w:t>
      </w:r>
    </w:p>
    <w:p w:rsidR="00B02E49" w:rsidRPr="00C52CDA" w:rsidRDefault="00B02E49" w:rsidP="00B02E4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Удельный вес недоимки по земельному налогу на 1 января года, следующего за 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отчетным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общему объему поступления доходов в местный бюджет поселения от земельного налога за отчетный период составил фактически в 2024 году 18,2%, при плане 13,2 %.</w:t>
      </w:r>
    </w:p>
    <w:p w:rsidR="00B02E49" w:rsidRPr="00C52CDA" w:rsidRDefault="00B02E49" w:rsidP="00B02E4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Удельный вес недоимки по налогу на имущество физических лиц на 1 января года, </w:t>
      </w: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следующего за 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отчетным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общему объему поступления доходов в местный бюджет поселения от налога на имущество физических лиц за 2024 году составил фактически 10,3 % при плане 11,2 %.</w:t>
      </w:r>
    </w:p>
    <w:p w:rsidR="00B02E49" w:rsidRPr="00C52CDA" w:rsidRDefault="00B02E49" w:rsidP="00B02E4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Нормативы формирования расходов на оплату труда (с начислениями) выборных должностных лиц местного самоуправления, осуществляющих свои полномочия на постоянной основе, муниципальных служащих в органах местного самоуправления поселений, соблюдаются.</w:t>
      </w:r>
    </w:p>
    <w:p w:rsidR="00B02E49" w:rsidRPr="00C52CDA" w:rsidRDefault="00B02E49" w:rsidP="00B02E49">
      <w:pPr>
        <w:tabs>
          <w:tab w:val="left" w:pos="2550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E49" w:rsidRPr="00C52CDA" w:rsidRDefault="00B02E49" w:rsidP="00B02E49">
      <w:pPr>
        <w:tabs>
          <w:tab w:val="left" w:pos="2550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А теперь о характеристике мобилизационных людских ресурсов. Всего на первичном воинском учете состоит 208 челове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к(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уменьшилось на 11 человек), 9 граждан подлежащих призыву на военную службу (уменьшилось на 4 человека) . В нашем поселении  7 офицеров запаса, 192 прапорщиков ,мичманов, сержантов, старшин, солдат и матросов запаса(уменьшилось на 7 человек). На общем воинском учете 177 граждан пребывающих в запасе (уменьшилось на 11 человек). На специальном воинском учете 15 граждан (увеличилось на 4 человека). </w:t>
      </w:r>
      <w:r w:rsidRPr="00C52C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За год прибыло 5 человек, а убыло 17</w:t>
      </w:r>
      <w:r w:rsidRPr="00C52CD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. </w:t>
      </w: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истекший год не проводились  проверки по земельному муниципальному контролю физических лиц и индивидуальных предпринимателей, в связи с наложением моратория. </w:t>
      </w: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2024 году в течение  </w:t>
      </w:r>
      <w:r w:rsidRPr="00C52C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двух дней работала </w:t>
      </w:r>
      <w:proofErr w:type="spellStart"/>
      <w:r w:rsidRPr="00C52C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флюоропередвижка</w:t>
      </w:r>
      <w:proofErr w:type="spellEnd"/>
      <w:r w:rsidRPr="00C52CD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.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Флюорообследованию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подлежали  653 человека, прошли 367 человек. Нашим Фельдшерско - акушерским пунктом  регулярно проводится диспансеризация и профилактический осмотр. Режим работы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ФАПа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 8ч до 14ч. </w:t>
      </w: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Также администрацией контролируются семьи, где не должным образом ведется воспитание детей. В 2024 году  состояли на учете в учреждениях системы профилактики безнадзорности и правонарушений несовершеннолетних  3 семьи.  Совместно с районными представителями, администрацией и классными руководителями МКОУ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Бычковская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СОШ  неоднократно посещали эти семьи, организовывали индивидуальную профилактическую работу, проводили беседы по пожарной безопасности. Велось тесное сотрудничество с органами опеки.</w:t>
      </w: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Благоустройство – 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прежде всего чистота и порядок на наших улицах и проезжих местах. Неприятно смотреть на ту картину, когда 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захламляются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леса, овраги, лесополосы. Зарастают сорняком участки оставленных домов.</w:t>
      </w: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течение года  поддерживался порядок в поселении. Осуществлялся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обкос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сорной растительности в поселении.   Систематически убирался  и вывозился мусор с нашего  кладбища. Также проводилась уборка и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обкос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воинского захоронения. 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Был проведен субботник работниками администрации на захоронении участницы ВОВ Тихоненко Е.К. Проводились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субботники с участием жителей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Бычковского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и работников администрации в парке «Центральный», у памятника односельчанам, не вернувшимся с Великой Отечественной войны, у администрации поселения: были спилены и вывезены сухостойные деревья, убрана сорная растительность. Четыре года как  вывозится мусор с нашего поселения   компанией «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Облкоммунсервис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». </w:t>
      </w:r>
    </w:p>
    <w:p w:rsidR="00B02E49" w:rsidRPr="00C52CDA" w:rsidRDefault="00B02E49" w:rsidP="00B02E49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2024 году жители улиц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Мамонская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, Молодежная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Западная, Ленина (ТОС «Рассвет»), реализовали проект по установке спортивно-игровой площадки «Черемушки». Администрация поселения оказывала помощь в реализации данного проекта.</w:t>
      </w: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.</w:t>
      </w: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О водоснабжении: ремонтируются изношенные трубы центрального водоснабжения силами администрации, депутатов поселения и неравнодушных жителей. Состояние водопроводных сетей и водонапорных башен близко к 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критическому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О культуре: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Бычковский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СДК является структурным подразделением РДК Петропавловского муниципального района. 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Заведующей  подразделения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СДК является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Флянтикова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С.А.</w:t>
      </w: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E49" w:rsidRPr="00C52CDA" w:rsidRDefault="00B02E49" w:rsidP="00B02E49">
      <w:pPr>
        <w:spacing w:after="160"/>
        <w:rPr>
          <w:rFonts w:ascii="Times New Roman" w:eastAsia="Calibri" w:hAnsi="Times New Roman" w:cs="Times New Roman"/>
          <w:sz w:val="24"/>
          <w:szCs w:val="24"/>
        </w:rPr>
      </w:pPr>
      <w:r w:rsidRPr="00C52CDA">
        <w:rPr>
          <w:rFonts w:ascii="Times New Roman" w:eastAsia="Calibri" w:hAnsi="Times New Roman" w:cs="Times New Roman"/>
          <w:sz w:val="24"/>
          <w:szCs w:val="24"/>
        </w:rPr>
        <w:t xml:space="preserve">Основной целью СДК являлось создание условий для творческой самореализации личности, развития интеллектуального потенциала населения, осуществление культурных мероприятий для населения, воспитание и развитие творческих способностей детей и молодежи. Основными задачами СДК являлись: - проведение мероприятий, направленных на осуществление культурного досуга, удовлетворение запросов различных социальных и возрастных групп населения; - внедрение и развитие новых форм культурно-досуговой деятельности; - изучение общественных потребностей в сфере культуры; </w:t>
      </w:r>
      <w:proofErr w:type="gramStart"/>
      <w:r w:rsidRPr="00C52CDA">
        <w:rPr>
          <w:rFonts w:ascii="Times New Roman" w:eastAsia="Calibri" w:hAnsi="Times New Roman" w:cs="Times New Roman"/>
          <w:sz w:val="24"/>
          <w:szCs w:val="24"/>
        </w:rPr>
        <w:t>-с</w:t>
      </w:r>
      <w:proofErr w:type="gramEnd"/>
      <w:r w:rsidRPr="00C52CDA">
        <w:rPr>
          <w:rFonts w:ascii="Times New Roman" w:eastAsia="Calibri" w:hAnsi="Times New Roman" w:cs="Times New Roman"/>
          <w:sz w:val="24"/>
          <w:szCs w:val="24"/>
        </w:rPr>
        <w:t>охранение и поддержка самодеятельного художественного творчества.</w:t>
      </w:r>
    </w:p>
    <w:p w:rsidR="00B02E49" w:rsidRPr="00C52CDA" w:rsidRDefault="00B02E49" w:rsidP="00B02E49">
      <w:pPr>
        <w:spacing w:after="160"/>
        <w:rPr>
          <w:rFonts w:ascii="Times New Roman" w:eastAsia="Calibri" w:hAnsi="Times New Roman" w:cs="Times New Roman"/>
          <w:sz w:val="24"/>
          <w:szCs w:val="24"/>
        </w:rPr>
      </w:pPr>
      <w:r w:rsidRPr="00C52CDA">
        <w:rPr>
          <w:rFonts w:ascii="Times New Roman" w:eastAsia="Calibri" w:hAnsi="Times New Roman" w:cs="Times New Roman"/>
          <w:sz w:val="24"/>
          <w:szCs w:val="24"/>
        </w:rPr>
        <w:t xml:space="preserve"> Работа в 2024 году велась по следующим направлениям: работа с детьми и подростками; организация досуговой деятельности </w:t>
      </w:r>
      <w:proofErr w:type="spellStart"/>
      <w:proofErr w:type="gramStart"/>
      <w:r w:rsidRPr="00C52CDA">
        <w:rPr>
          <w:rFonts w:ascii="Times New Roman" w:eastAsia="Calibri" w:hAnsi="Times New Roman" w:cs="Times New Roman"/>
          <w:sz w:val="24"/>
          <w:szCs w:val="24"/>
        </w:rPr>
        <w:t>молод</w:t>
      </w:r>
      <w:proofErr w:type="gramEnd"/>
      <w:r w:rsidRPr="00C52CDA">
        <w:rPr>
          <w:rFonts w:ascii="Times New Roman" w:eastAsia="Calibri" w:hAnsi="Times New Roman" w:cs="Times New Roman"/>
          <w:sz w:val="24"/>
          <w:szCs w:val="24"/>
        </w:rPr>
        <w:t>ѐжи</w:t>
      </w:r>
      <w:proofErr w:type="spellEnd"/>
      <w:r w:rsidRPr="00C52CDA">
        <w:rPr>
          <w:rFonts w:ascii="Times New Roman" w:eastAsia="Calibri" w:hAnsi="Times New Roman" w:cs="Times New Roman"/>
          <w:sz w:val="24"/>
          <w:szCs w:val="24"/>
        </w:rPr>
        <w:t>; работа с населением среднего, старшего и пожилого возрастов; возрождение и сохранение традиционной народной культуры; патриотическое воспитание населения; организация и проведение мероприятий.</w:t>
      </w:r>
    </w:p>
    <w:p w:rsidR="00B02E49" w:rsidRPr="00C52CDA" w:rsidRDefault="00B02E49" w:rsidP="00B02E49">
      <w:pPr>
        <w:spacing w:after="160"/>
        <w:rPr>
          <w:rFonts w:ascii="Times New Roman" w:eastAsia="Calibri" w:hAnsi="Times New Roman" w:cs="Times New Roman"/>
          <w:sz w:val="24"/>
          <w:szCs w:val="24"/>
        </w:rPr>
      </w:pPr>
      <w:r w:rsidRPr="00C52CDA">
        <w:rPr>
          <w:rFonts w:ascii="Times New Roman" w:eastAsia="Calibri" w:hAnsi="Times New Roman" w:cs="Times New Roman"/>
          <w:sz w:val="24"/>
          <w:szCs w:val="24"/>
        </w:rPr>
        <w:t xml:space="preserve">Патриотическое воспитание - одно из приоритетных направлений деятельности </w:t>
      </w:r>
      <w:proofErr w:type="spellStart"/>
      <w:r w:rsidRPr="00C52CDA">
        <w:rPr>
          <w:rFonts w:ascii="Times New Roman" w:eastAsia="Calibri" w:hAnsi="Times New Roman" w:cs="Times New Roman"/>
          <w:sz w:val="24"/>
          <w:szCs w:val="24"/>
        </w:rPr>
        <w:t>Бычковского</w:t>
      </w:r>
      <w:proofErr w:type="spellEnd"/>
      <w:r w:rsidRPr="00C52CDA">
        <w:rPr>
          <w:rFonts w:ascii="Times New Roman" w:eastAsia="Calibri" w:hAnsi="Times New Roman" w:cs="Times New Roman"/>
          <w:sz w:val="24"/>
          <w:szCs w:val="24"/>
        </w:rPr>
        <w:t xml:space="preserve"> СДК. В 2024 году проведены мероприятия, направленные на гражданско - патриотическое воспитание. Формы этих мероприятий были разнообразны: тематические концерты и вечера, и интеллектуально познавательные программы, конкурсные игровые программы и фотовыставки, выставки детского рисунка. День Победы – главный праздник нашей страны. Традиционно в нашем селе проходит цикл мероприятий, посвященных этой знаменательной дате. Праздничный концерт, книжные выставки, Митинг Памяти - это только некоторые мероприятия из этого цикла. И в их проведении активное участие принимали молодежь и школьники. </w:t>
      </w: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C52CDA">
        <w:rPr>
          <w:rFonts w:ascii="Times New Roman" w:eastAsia="Calibri" w:hAnsi="Times New Roman" w:cs="Times New Roman"/>
          <w:sz w:val="24"/>
          <w:szCs w:val="24"/>
        </w:rPr>
        <w:t xml:space="preserve"> Всегда очень тепло принимают односельчане концерты, к 8 Марта, Дню матери, Новогодние праздники, игровые программы, проводимые в Доме культуры, на которые приходят родители, вместе с детьми они становятся участниками мероприятий или членами жюри</w:t>
      </w:r>
      <w:r w:rsidRPr="00C52CDA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. </w:t>
      </w: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поселения функционирует сельская библиотека (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заведующая Карасева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Г.В.).Книжный фонд-12051 экземпляр. Всего зарегистрировано пользователей-569 человек. Посещений библиотеки за 2024 год-9673. Книговыдача – 9068 экземпляров. Так же библиотекой выдано 193 различного рода информационные справки.</w:t>
      </w: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с населением. Все мы знаем, что население поселения стареет, и все труднее и труднее решать даже элементарные бытовые проблемы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обращении в администрацию сельского поселения никто не был оставлен без внимания. Все обращения устные и письменные были рассмотрены и решены.</w:t>
      </w:r>
    </w:p>
    <w:p w:rsidR="00B02E49" w:rsidRPr="00C52CDA" w:rsidRDefault="00B02E49" w:rsidP="00B02E49">
      <w:pPr>
        <w:tabs>
          <w:tab w:val="left" w:pos="2550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E49" w:rsidRPr="00C52CDA" w:rsidRDefault="00B02E49" w:rsidP="00B02E49">
      <w:pPr>
        <w:tabs>
          <w:tab w:val="left" w:pos="2550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2024 год был очень непростым. Россия ведет специальную военную операцию. С нашего поселения подписали контракт с Министерством обороны 4 человека. Неравнодушные жители поселения, администрация поселения, коллектив  и учащиеся МКОУ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Бычковская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СОШ,  фермеры постоянно отправляют гуманитарную помощь, а именно, продукты питания, вещи первой необходимости, постельное белье, одеяла, подушки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летут маскировочные сети, изготавливают сухой душ и окопные свечи. </w:t>
      </w:r>
    </w:p>
    <w:p w:rsidR="00B02E49" w:rsidRPr="00C52CDA" w:rsidRDefault="00B02E49" w:rsidP="00B02E49">
      <w:pPr>
        <w:tabs>
          <w:tab w:val="left" w:pos="2550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Хочу поблагодарить членов группы содействия воинам России «Отрада» при храме Василия Великого (руководитель-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Шегай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Алла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Алихановна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), которые находят время и постоянно плетут сети для бойцов, изготавливают сухой душ, окопные свечи.</w:t>
      </w:r>
    </w:p>
    <w:p w:rsidR="00B02E49" w:rsidRPr="00C52CDA" w:rsidRDefault="00B02E49" w:rsidP="00B02E49">
      <w:pPr>
        <w:tabs>
          <w:tab w:val="left" w:pos="2550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настоящее время налажена и поддерживается взаимосвязь с членами семей участников СВО, оказывается различная посильная помощь.</w:t>
      </w:r>
    </w:p>
    <w:p w:rsidR="00B02E49" w:rsidRPr="00C52CDA" w:rsidRDefault="00B02E49" w:rsidP="00B02E49">
      <w:pPr>
        <w:tabs>
          <w:tab w:val="left" w:pos="0"/>
        </w:tabs>
        <w:suppressAutoHyphens/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Бычковского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 поселения благодарит всех, кто вносит свой вклад в развитие нашего поселения, активно участвует  в проектах, за поддержку и понимание,  за совместное сотрудничество. Только объединив усилия, мы сможем реализовать наши планы по улучшению благополучия на нашей территории. </w:t>
      </w:r>
    </w:p>
    <w:p w:rsidR="00B02E49" w:rsidRPr="00C52CDA" w:rsidRDefault="00B02E49" w:rsidP="00B02E4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Уважаемые, депутаты и гости! </w:t>
      </w: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Несмотря на ряд решенных вопросов, важными проблемами остаются дальнейшее развитие и благоустройство поселения.</w:t>
      </w:r>
    </w:p>
    <w:p w:rsidR="00B02E49" w:rsidRPr="00C52CDA" w:rsidRDefault="00B02E49" w:rsidP="00B02E4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2E49" w:rsidRPr="00C52CDA" w:rsidRDefault="00B02E49" w:rsidP="00B02E4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В 2025 году планируем продолжить работу:</w:t>
      </w:r>
    </w:p>
    <w:p w:rsidR="00B02E49" w:rsidRPr="00C52CDA" w:rsidRDefault="00B02E49" w:rsidP="00B02E49">
      <w:pPr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proofErr w:type="spell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грейдированию</w:t>
      </w:r>
      <w:proofErr w:type="spell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автомобильных дорог в </w:t>
      </w:r>
      <w:proofErr w:type="spellStart"/>
      <w:r w:rsidRPr="00C52C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</w:t>
      </w:r>
      <w:proofErr w:type="gramStart"/>
      <w:r w:rsidRPr="00C52C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.Б</w:t>
      </w:r>
      <w:proofErr w:type="gramEnd"/>
      <w:r w:rsidRPr="00C52C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ычок</w:t>
      </w:r>
      <w:proofErr w:type="spellEnd"/>
      <w:r w:rsidRPr="00C52C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 </w:t>
      </w:r>
      <w:proofErr w:type="spellStart"/>
      <w:r w:rsidRPr="00C52C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х.Замостье</w:t>
      </w:r>
      <w:proofErr w:type="spellEnd"/>
      <w:r w:rsidRPr="00C52C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B02E49" w:rsidRPr="00C52CDA" w:rsidRDefault="00B02E49" w:rsidP="00B02E49">
      <w:pPr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ликвидации несанкционированных свалок;</w:t>
      </w:r>
    </w:p>
    <w:p w:rsidR="00B02E49" w:rsidRPr="00C52CDA" w:rsidRDefault="00B02E49" w:rsidP="00B02E49">
      <w:pPr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благоустройству, озеленению и поддержанию порядка на территории поселения в целом;</w:t>
      </w:r>
    </w:p>
    <w:p w:rsidR="00B02E49" w:rsidRPr="00C52CDA" w:rsidRDefault="00B02E49" w:rsidP="00B02E49">
      <w:pPr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реализации комплекса мер, направленных на обеспечение противопожарной безопасности населения;</w:t>
      </w:r>
    </w:p>
    <w:p w:rsidR="00B02E49" w:rsidRPr="00C52CDA" w:rsidRDefault="00B02E49" w:rsidP="00B02E49">
      <w:pPr>
        <w:numPr>
          <w:ilvl w:val="0"/>
          <w:numId w:val="1"/>
        </w:numPr>
        <w:tabs>
          <w:tab w:val="left" w:pos="2550"/>
        </w:tabs>
        <w:contextualSpacing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 спортивно-массовой работы среди населения, участию в районных мероприятиях</w:t>
      </w:r>
    </w:p>
    <w:p w:rsidR="00B02E49" w:rsidRPr="00C52CDA" w:rsidRDefault="00B02E49" w:rsidP="00B02E49">
      <w:pPr>
        <w:tabs>
          <w:tab w:val="left" w:pos="2550"/>
        </w:tabs>
        <w:ind w:left="142"/>
        <w:contextualSpacing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Подводя 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итоги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хочется отметить, что сегодня мы переживаем нелегкие времена. И наша задача </w:t>
      </w:r>
      <w:proofErr w:type="gramStart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-в</w:t>
      </w:r>
      <w:proofErr w:type="gramEnd"/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селить в людей уверенность в завтрашнем дне, уверенность в свои силы, надежду и веру, позволяющую выстоять в этой непростой ситуации.</w:t>
      </w:r>
    </w:p>
    <w:p w:rsidR="00B02E49" w:rsidRPr="00C52CDA" w:rsidRDefault="00B02E49" w:rsidP="00B02E4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2CDA">
        <w:rPr>
          <w:rFonts w:ascii="Times New Roman" w:eastAsia="Times New Roman" w:hAnsi="Times New Roman" w:cs="Times New Roman"/>
          <w:sz w:val="24"/>
          <w:szCs w:val="24"/>
          <w:lang w:eastAsia="ru-RU"/>
        </w:rPr>
        <w:t>Убежден, что все мы с высокой степенью ответственности продолжим свою работу и единой командой направим все свои силы и возможности на улучшение социально-экономической ситуации, ведь наша первоочередная и главная задача – сделать все от нас зависящее для нашего поселения и создания благоприятных условий для жизни его жителей.</w:t>
      </w:r>
    </w:p>
    <w:p w:rsidR="00B02E49" w:rsidRPr="00C52CDA" w:rsidRDefault="00B02E49" w:rsidP="00B02E49">
      <w:pPr>
        <w:ind w:firstLine="708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B02E49" w:rsidRDefault="00B02E49" w:rsidP="00B02E49"/>
    <w:p w:rsidR="00A706CD" w:rsidRDefault="00A706CD">
      <w:bookmarkStart w:id="0" w:name="_GoBack"/>
      <w:bookmarkEnd w:id="0"/>
    </w:p>
    <w:sectPr w:rsidR="00A706CD" w:rsidSect="001022B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6E55C4"/>
    <w:multiLevelType w:val="hybridMultilevel"/>
    <w:tmpl w:val="A7C814A8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4011"/>
    <w:rsid w:val="008F4011"/>
    <w:rsid w:val="00A706CD"/>
    <w:rsid w:val="00B02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E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E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2103</Words>
  <Characters>11992</Characters>
  <Application>Microsoft Office Word</Application>
  <DocSecurity>0</DocSecurity>
  <Lines>99</Lines>
  <Paragraphs>28</Paragraphs>
  <ScaleCrop>false</ScaleCrop>
  <Company/>
  <LinksUpToDate>false</LinksUpToDate>
  <CharactersWithSpaces>14067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2025-02-15T11:08:00Z</dcterms:created>
  <dcterms:modified xsi:type="dcterms:W3CDTF">2025-02-15T11:10:00Z</dcterms:modified>
</cp:coreProperties>
</file>