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44"/>
          <w:szCs w:val="44"/>
        </w:rPr>
      </w:pPr>
      <w:r w:rsidRPr="00D1766A">
        <w:rPr>
          <w:rFonts w:eastAsia="Times New Roman"/>
          <w:sz w:val="44"/>
          <w:szCs w:val="44"/>
        </w:rPr>
        <w:t>Официальное периодическое издание</w:t>
      </w:r>
    </w:p>
    <w:p w:rsidR="00955165" w:rsidRPr="00D1766A" w:rsidRDefault="003E176C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28"/>
          <w:szCs w:val="28"/>
        </w:rPr>
        <w:t>БЫЧКОВСКОГО</w:t>
      </w:r>
      <w:r w:rsidR="00955165" w:rsidRPr="00D1766A">
        <w:rPr>
          <w:rFonts w:eastAsia="Times New Roman"/>
          <w:sz w:val="28"/>
          <w:szCs w:val="28"/>
        </w:rPr>
        <w:t xml:space="preserve"> СЕЛЬСКОГО ПОСЕЛЕНИЯ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Петропавловского муниципального района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32"/>
          <w:szCs w:val="32"/>
        </w:rPr>
      </w:pPr>
      <w:r w:rsidRPr="00D1766A">
        <w:rPr>
          <w:rFonts w:eastAsia="Times New Roman"/>
          <w:sz w:val="32"/>
          <w:szCs w:val="32"/>
        </w:rPr>
        <w:t>для опубликования муниципальных правовых актов, иной официальной информации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40"/>
          <w:szCs w:val="40"/>
        </w:rPr>
      </w:pPr>
      <w:r w:rsidRPr="00D1766A">
        <w:rPr>
          <w:rFonts w:eastAsia="Times New Roman"/>
          <w:b/>
          <w:sz w:val="40"/>
          <w:szCs w:val="40"/>
        </w:rPr>
        <w:t>МУНИЦИПАЛЬНЫЙ ВЕСТНИК БЫЧКОВСКОГО СЕЛЬСКОГО ПОСЕЛЕНИЯ ПЕТРОПАВЛОВСКОГО МУНИЦИПАЛЬНОГО РАЙОНА ВОРОНЕЖСКОЙ ОБЛАСТИ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32"/>
          <w:szCs w:val="32"/>
        </w:rPr>
      </w:pPr>
    </w:p>
    <w:p w:rsidR="00955165" w:rsidRPr="00FA009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72"/>
          <w:szCs w:val="72"/>
        </w:rPr>
      </w:pPr>
      <w:r w:rsidRPr="00D1766A">
        <w:rPr>
          <w:rFonts w:eastAsia="Times New Roman"/>
          <w:b/>
          <w:sz w:val="56"/>
          <w:szCs w:val="56"/>
        </w:rPr>
        <w:t xml:space="preserve">№ </w:t>
      </w:r>
      <w:r w:rsidR="003E176C">
        <w:rPr>
          <w:rFonts w:eastAsia="Times New Roman"/>
          <w:b/>
          <w:sz w:val="72"/>
          <w:szCs w:val="72"/>
        </w:rPr>
        <w:t>2</w:t>
      </w:r>
      <w:r w:rsidR="00FA0095">
        <w:rPr>
          <w:rFonts w:eastAsia="Times New Roman"/>
          <w:b/>
          <w:sz w:val="72"/>
          <w:szCs w:val="72"/>
        </w:rPr>
        <w:t>2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FA009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sz w:val="56"/>
          <w:szCs w:val="56"/>
        </w:rPr>
        <w:t>21</w:t>
      </w:r>
      <w:r w:rsidR="00955165" w:rsidRPr="00D1766A">
        <w:rPr>
          <w:rFonts w:eastAsia="Times New Roman"/>
          <w:b/>
          <w:sz w:val="56"/>
          <w:szCs w:val="56"/>
        </w:rPr>
        <w:t>.0</w:t>
      </w:r>
      <w:r w:rsidR="007578E5">
        <w:rPr>
          <w:rFonts w:eastAsia="Times New Roman"/>
          <w:b/>
          <w:sz w:val="56"/>
          <w:szCs w:val="56"/>
          <w:lang w:val="en-US"/>
        </w:rPr>
        <w:t>7</w:t>
      </w:r>
      <w:r w:rsidR="00955165" w:rsidRPr="00D1766A">
        <w:rPr>
          <w:rFonts w:eastAsia="Times New Roman"/>
          <w:b/>
          <w:sz w:val="56"/>
          <w:szCs w:val="56"/>
        </w:rPr>
        <w:t>.2025</w:t>
      </w:r>
    </w:p>
    <w:p w:rsidR="00955165" w:rsidRPr="00D1766A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56"/>
          <w:szCs w:val="5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sz w:val="36"/>
          <w:szCs w:val="36"/>
        </w:rPr>
      </w:pP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proofErr w:type="gramStart"/>
      <w:r w:rsidRPr="00D1766A">
        <w:rPr>
          <w:rFonts w:eastAsia="Times New Roman"/>
          <w:b/>
          <w:sz w:val="26"/>
          <w:szCs w:val="26"/>
        </w:rPr>
        <w:t>Утвержден  решением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Совета                                   Отпечатан в администрации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Народных депутатов </w:t>
      </w:r>
      <w:r w:rsidRPr="00D1766A">
        <w:rPr>
          <w:rFonts w:eastAsia="Times New Roman"/>
          <w:b/>
          <w:sz w:val="26"/>
          <w:szCs w:val="26"/>
        </w:rPr>
        <w:tab/>
        <w:t xml:space="preserve">Бычковского </w:t>
      </w:r>
      <w:proofErr w:type="spellStart"/>
      <w:r w:rsidRPr="00D1766A">
        <w:rPr>
          <w:rFonts w:eastAsia="Times New Roman"/>
          <w:b/>
          <w:sz w:val="26"/>
          <w:szCs w:val="26"/>
        </w:rPr>
        <w:t>Бычковского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сельского                                         </w:t>
      </w:r>
      <w:proofErr w:type="spellStart"/>
      <w:r w:rsidRPr="00D1766A">
        <w:rPr>
          <w:rFonts w:eastAsia="Times New Roman"/>
          <w:b/>
          <w:sz w:val="26"/>
          <w:szCs w:val="26"/>
        </w:rPr>
        <w:t>сельского</w:t>
      </w:r>
      <w:proofErr w:type="spellEnd"/>
      <w:r w:rsidRPr="00D1766A">
        <w:rPr>
          <w:rFonts w:eastAsia="Times New Roman"/>
          <w:b/>
          <w:sz w:val="26"/>
          <w:szCs w:val="26"/>
        </w:rPr>
        <w:t xml:space="preserve"> поселения Петропавловского                   </w:t>
      </w:r>
      <w:r w:rsidRPr="00D1766A">
        <w:rPr>
          <w:rFonts w:eastAsia="Times New Roman"/>
          <w:b/>
          <w:sz w:val="28"/>
          <w:szCs w:val="28"/>
        </w:rPr>
        <w:t>поселения по адресу: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муниципального района Воронежской                      </w:t>
      </w:r>
      <w:proofErr w:type="gramStart"/>
      <w:r w:rsidRPr="00D1766A">
        <w:rPr>
          <w:rFonts w:eastAsia="Times New Roman"/>
          <w:b/>
          <w:sz w:val="26"/>
          <w:szCs w:val="26"/>
        </w:rPr>
        <w:t>ул.Ленина,д.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40А,с.Бычок             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6"/>
          <w:szCs w:val="26"/>
        </w:rPr>
      </w:pPr>
      <w:r w:rsidRPr="00D1766A">
        <w:rPr>
          <w:rFonts w:eastAsia="Times New Roman"/>
          <w:b/>
          <w:sz w:val="26"/>
          <w:szCs w:val="26"/>
        </w:rPr>
        <w:t xml:space="preserve">области № </w:t>
      </w:r>
      <w:proofErr w:type="gramStart"/>
      <w:r w:rsidRPr="00D1766A">
        <w:rPr>
          <w:rFonts w:eastAsia="Times New Roman"/>
          <w:b/>
          <w:sz w:val="26"/>
          <w:szCs w:val="26"/>
        </w:rPr>
        <w:t>24  от</w:t>
      </w:r>
      <w:proofErr w:type="gramEnd"/>
      <w:r w:rsidRPr="00D1766A">
        <w:rPr>
          <w:rFonts w:eastAsia="Times New Roman"/>
          <w:b/>
          <w:sz w:val="26"/>
          <w:szCs w:val="26"/>
        </w:rPr>
        <w:t xml:space="preserve"> 22.06.2018 года                               Петропавловский район</w:t>
      </w:r>
    </w:p>
    <w:p w:rsidR="00955165" w:rsidRPr="00D1766A" w:rsidRDefault="00955165" w:rsidP="00955165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6"/>
          <w:szCs w:val="26"/>
        </w:rPr>
        <w:t xml:space="preserve">                                                                                       Воронежская область 397674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                                                    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</w:p>
    <w:p w:rsidR="00955165" w:rsidRPr="00D1766A" w:rsidRDefault="00754258" w:rsidP="00955165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</w:t>
      </w:r>
      <w:r w:rsidR="00955165" w:rsidRPr="00D1766A">
        <w:rPr>
          <w:rFonts w:eastAsia="Times New Roman"/>
          <w:b/>
          <w:sz w:val="28"/>
          <w:szCs w:val="28"/>
        </w:rPr>
        <w:t xml:space="preserve"> </w:t>
      </w:r>
      <w:r w:rsidR="00955165" w:rsidRPr="00D1766A">
        <w:rPr>
          <w:rFonts w:eastAsia="Times New Roman"/>
          <w:sz w:val="28"/>
          <w:szCs w:val="28"/>
        </w:rPr>
        <w:t>Тираж :10 экземпляров. Объем</w:t>
      </w:r>
      <w:r w:rsidR="003E176C">
        <w:rPr>
          <w:rFonts w:eastAsia="Times New Roman"/>
          <w:sz w:val="28"/>
          <w:szCs w:val="28"/>
        </w:rPr>
        <w:t xml:space="preserve"> </w:t>
      </w:r>
      <w:r w:rsidR="00284A49">
        <w:rPr>
          <w:rFonts w:eastAsia="Times New Roman"/>
          <w:sz w:val="28"/>
          <w:szCs w:val="28"/>
        </w:rPr>
        <w:t>3</w:t>
      </w:r>
      <w:r w:rsidR="00955165" w:rsidRPr="00D1766A">
        <w:rPr>
          <w:rFonts w:eastAsia="Times New Roman"/>
          <w:sz w:val="28"/>
          <w:szCs w:val="28"/>
        </w:rPr>
        <w:t xml:space="preserve"> страниц</w:t>
      </w: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Pr="00D1766A" w:rsidRDefault="00955165" w:rsidP="00955165">
      <w:pPr>
        <w:widowControl/>
        <w:autoSpaceDE/>
        <w:autoSpaceDN/>
        <w:adjustRightInd/>
        <w:rPr>
          <w:rFonts w:ascii="Calibri" w:eastAsia="Times New Roman" w:hAnsi="Calibri"/>
          <w:b/>
          <w:sz w:val="28"/>
          <w:szCs w:val="28"/>
        </w:rPr>
      </w:pP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1766A">
        <w:rPr>
          <w:rFonts w:eastAsia="Times New Roman"/>
          <w:b/>
          <w:sz w:val="28"/>
          <w:szCs w:val="28"/>
        </w:rPr>
        <w:t xml:space="preserve"> 2025 год</w:t>
      </w:r>
    </w:p>
    <w:p w:rsidR="00955165" w:rsidRDefault="00955165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911303" w:rsidRPr="003E176C" w:rsidRDefault="00911303" w:rsidP="00955165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FA0095" w:rsidRPr="00FA0095" w:rsidRDefault="00FA0095" w:rsidP="00FA0095">
      <w:pPr>
        <w:keepNext/>
        <w:widowControl/>
        <w:autoSpaceDE/>
        <w:autoSpaceDN/>
        <w:adjustRightInd/>
        <w:jc w:val="center"/>
        <w:rPr>
          <w:rFonts w:ascii="Arial" w:eastAsia="Arial Unicode MS" w:hAnsi="Arial" w:cs="Arial"/>
          <w:bCs/>
          <w:sz w:val="26"/>
          <w:szCs w:val="26"/>
        </w:rPr>
      </w:pPr>
      <w:r w:rsidRPr="00FA0095">
        <w:rPr>
          <w:rFonts w:ascii="Arial" w:eastAsia="Arial Unicode MS" w:hAnsi="Arial" w:cs="Arial"/>
          <w:bCs/>
          <w:sz w:val="26"/>
          <w:szCs w:val="26"/>
        </w:rPr>
        <w:t>АДМИНИСТРАЦИЯ БЫЧКОВСКОГО СЕЛЬСКОГО ПОСЕЛЕНИЯ</w:t>
      </w:r>
    </w:p>
    <w:p w:rsidR="00FA0095" w:rsidRPr="00FA0095" w:rsidRDefault="00FA0095" w:rsidP="00FA0095">
      <w:pPr>
        <w:keepNext/>
        <w:widowControl/>
        <w:autoSpaceDE/>
        <w:autoSpaceDN/>
        <w:adjustRightInd/>
        <w:ind w:firstLine="709"/>
        <w:jc w:val="center"/>
        <w:rPr>
          <w:rFonts w:ascii="Arial" w:eastAsia="Arial Unicode MS" w:hAnsi="Arial" w:cs="Arial"/>
          <w:bCs/>
          <w:sz w:val="26"/>
          <w:szCs w:val="26"/>
        </w:rPr>
      </w:pPr>
      <w:r w:rsidRPr="00FA0095">
        <w:rPr>
          <w:rFonts w:ascii="Arial" w:eastAsia="Arial Unicode MS" w:hAnsi="Arial" w:cs="Arial"/>
          <w:bCs/>
          <w:sz w:val="26"/>
          <w:szCs w:val="26"/>
        </w:rPr>
        <w:t xml:space="preserve"> ПЕТРОПАВЛОВСКОГО МУНИЦИПАЛЬНОГО РАЙОНА</w:t>
      </w:r>
    </w:p>
    <w:p w:rsidR="00FA0095" w:rsidRPr="00FA0095" w:rsidRDefault="00FA0095" w:rsidP="00FA0095">
      <w:pPr>
        <w:keepNext/>
        <w:widowControl/>
        <w:autoSpaceDE/>
        <w:autoSpaceDN/>
        <w:adjustRightInd/>
        <w:ind w:firstLine="709"/>
        <w:jc w:val="center"/>
        <w:rPr>
          <w:rFonts w:ascii="Arial" w:eastAsia="Arial Unicode MS" w:hAnsi="Arial" w:cs="Arial"/>
          <w:bCs/>
          <w:sz w:val="26"/>
          <w:szCs w:val="26"/>
        </w:rPr>
      </w:pPr>
      <w:r w:rsidRPr="00FA0095">
        <w:rPr>
          <w:rFonts w:ascii="Arial" w:eastAsia="Arial Unicode MS" w:hAnsi="Arial" w:cs="Arial"/>
          <w:bCs/>
          <w:sz w:val="26"/>
          <w:szCs w:val="26"/>
        </w:rPr>
        <w:t xml:space="preserve"> ВОРОНЕЖСКОЙ ОБЛАСТИ </w:t>
      </w:r>
    </w:p>
    <w:p w:rsidR="00FA0095" w:rsidRPr="00FA0095" w:rsidRDefault="00FA0095" w:rsidP="00FA0095">
      <w:pPr>
        <w:keepNext/>
        <w:widowControl/>
        <w:autoSpaceDE/>
        <w:autoSpaceDN/>
        <w:adjustRightInd/>
        <w:ind w:firstLine="709"/>
        <w:jc w:val="center"/>
        <w:rPr>
          <w:rFonts w:ascii="Arial" w:eastAsia="Arial Unicode MS" w:hAnsi="Arial" w:cs="Arial"/>
          <w:bCs/>
          <w:sz w:val="26"/>
          <w:szCs w:val="26"/>
        </w:rPr>
      </w:pPr>
    </w:p>
    <w:p w:rsidR="00FA0095" w:rsidRDefault="00FA0095" w:rsidP="00FA0095">
      <w:pPr>
        <w:widowControl/>
        <w:tabs>
          <w:tab w:val="left" w:pos="426"/>
          <w:tab w:val="left" w:pos="2977"/>
        </w:tabs>
        <w:adjustRightInd/>
        <w:ind w:firstLine="709"/>
        <w:jc w:val="center"/>
        <w:rPr>
          <w:rFonts w:ascii="Arial" w:eastAsia="Times New Roman" w:hAnsi="Arial" w:cs="Arial"/>
          <w:spacing w:val="40"/>
          <w:sz w:val="26"/>
          <w:szCs w:val="26"/>
        </w:rPr>
      </w:pPr>
      <w:r w:rsidRPr="00FA0095">
        <w:rPr>
          <w:rFonts w:ascii="Arial" w:eastAsia="Times New Roman" w:hAnsi="Arial" w:cs="Arial"/>
          <w:spacing w:val="40"/>
          <w:sz w:val="26"/>
          <w:szCs w:val="26"/>
        </w:rPr>
        <w:t>ПОСТАНОВЛЕНИЕ</w:t>
      </w:r>
    </w:p>
    <w:p w:rsidR="00FA0095" w:rsidRPr="00FA0095" w:rsidRDefault="00FA0095" w:rsidP="00FA0095">
      <w:pPr>
        <w:widowControl/>
        <w:tabs>
          <w:tab w:val="left" w:pos="426"/>
          <w:tab w:val="left" w:pos="2977"/>
        </w:tabs>
        <w:adjustRightInd/>
        <w:ind w:firstLine="709"/>
        <w:jc w:val="center"/>
        <w:rPr>
          <w:rFonts w:ascii="Arial" w:eastAsia="Times New Roman" w:hAnsi="Arial" w:cs="Arial"/>
          <w:spacing w:val="40"/>
          <w:sz w:val="26"/>
          <w:szCs w:val="26"/>
        </w:rPr>
      </w:pPr>
    </w:p>
    <w:p w:rsidR="00FA0095" w:rsidRPr="00FA0095" w:rsidRDefault="00FA0095" w:rsidP="00FA0095">
      <w:pPr>
        <w:widowControl/>
        <w:autoSpaceDE/>
        <w:autoSpaceDN/>
        <w:adjustRightInd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>от 21.07.2025 года №  48</w:t>
      </w:r>
    </w:p>
    <w:p w:rsidR="00FA0095" w:rsidRPr="00FA0095" w:rsidRDefault="00FA0095" w:rsidP="00FA0095">
      <w:pPr>
        <w:ind w:right="2266"/>
        <w:jc w:val="both"/>
        <w:rPr>
          <w:rFonts w:ascii="Arial" w:eastAsia="Times New Roman" w:hAnsi="Arial" w:cs="Arial"/>
          <w:sz w:val="26"/>
          <w:szCs w:val="26"/>
        </w:rPr>
      </w:pPr>
    </w:p>
    <w:p w:rsidR="00FA0095" w:rsidRPr="00FA0095" w:rsidRDefault="00FA0095" w:rsidP="00FA0095">
      <w:pPr>
        <w:ind w:right="28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 w:rsidRPr="00FA0095">
        <w:rPr>
          <w:rFonts w:ascii="Arial" w:eastAsia="Times New Roman" w:hAnsi="Arial" w:cs="Arial"/>
          <w:b/>
          <w:bCs/>
          <w:kern w:val="28"/>
          <w:sz w:val="32"/>
          <w:szCs w:val="32"/>
        </w:rPr>
        <w:t>О повышении (индексации) денежного вознаграждения,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FA0095" w:rsidRPr="00FA0095" w:rsidRDefault="00FA0095" w:rsidP="00FA0095">
      <w:pPr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FA0095" w:rsidRPr="00FA0095" w:rsidRDefault="00FA0095" w:rsidP="00FA0095">
      <w:pPr>
        <w:widowControl/>
        <w:tabs>
          <w:tab w:val="right" w:pos="990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 xml:space="preserve">В соответствии с Указом Губернатора Воронежской </w:t>
      </w:r>
      <w:proofErr w:type="gramStart"/>
      <w:r w:rsidRPr="00FA0095">
        <w:rPr>
          <w:rFonts w:ascii="Arial" w:eastAsia="Times New Roman" w:hAnsi="Arial" w:cs="Arial"/>
          <w:sz w:val="26"/>
          <w:szCs w:val="26"/>
        </w:rPr>
        <w:t>области  от</w:t>
      </w:r>
      <w:proofErr w:type="gramEnd"/>
      <w:r w:rsidRPr="00FA0095">
        <w:rPr>
          <w:rFonts w:ascii="Arial" w:eastAsia="Times New Roman" w:hAnsi="Arial" w:cs="Arial"/>
          <w:sz w:val="26"/>
          <w:szCs w:val="26"/>
        </w:rPr>
        <w:t xml:space="preserve">  11.07.2025 года № 126-у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Бычковского сельского поселения </w:t>
      </w:r>
    </w:p>
    <w:p w:rsidR="00FA0095" w:rsidRPr="00FA0095" w:rsidRDefault="00FA0095" w:rsidP="00FA0095">
      <w:pPr>
        <w:widowControl/>
        <w:tabs>
          <w:tab w:val="right" w:pos="9900"/>
        </w:tabs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FA0095" w:rsidRPr="00FA0095" w:rsidRDefault="00FA0095" w:rsidP="00FA0095">
      <w:pPr>
        <w:widowControl/>
        <w:tabs>
          <w:tab w:val="right" w:pos="9900"/>
        </w:tabs>
        <w:autoSpaceDE/>
        <w:autoSpaceDN/>
        <w:adjustRightInd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 xml:space="preserve">ПОСТАНОВЛЯЕТ: 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>1. Повысить (проиндексировать) в 1,07 раза, в пределах средств, предусмотренных в бюджете Бычковского сельского поселения: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>1.1. Размеры должностных окладов муниципальным служащим в органах местного самоуправления Бычковского сельского поселения Петропавловского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>1.2. Размеры должностных окладов работников, замещающих должности, не являющиеся должностями муниципальной службы.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bookmarkStart w:id="1" w:name="Par15"/>
      <w:bookmarkEnd w:id="1"/>
      <w:r w:rsidRPr="00FA0095">
        <w:rPr>
          <w:rFonts w:ascii="Arial" w:eastAsia="Times New Roman" w:hAnsi="Arial" w:cs="Arial"/>
          <w:sz w:val="26"/>
          <w:szCs w:val="26"/>
        </w:rPr>
        <w:t xml:space="preserve">2. </w:t>
      </w:r>
      <w:proofErr w:type="gramStart"/>
      <w:r w:rsidRPr="00FA0095">
        <w:rPr>
          <w:rFonts w:ascii="Arial" w:eastAsia="Times New Roman" w:hAnsi="Arial" w:cs="Arial"/>
          <w:sz w:val="26"/>
          <w:szCs w:val="26"/>
        </w:rPr>
        <w:t>Проиндексировать  в</w:t>
      </w:r>
      <w:proofErr w:type="gramEnd"/>
      <w:r w:rsidRPr="00FA0095">
        <w:rPr>
          <w:rFonts w:ascii="Arial" w:eastAsia="Times New Roman" w:hAnsi="Arial" w:cs="Arial"/>
          <w:sz w:val="26"/>
          <w:szCs w:val="26"/>
        </w:rPr>
        <w:t xml:space="preserve"> 1,07 раза размеры пенсий за выслугу лет (доплат к пенсии), назначенных и выплачиваемых лицам, замещавшим должности муниципальной службы, муниципальные должности в органах местного самоуправления Бычковского сельского поселения Петропавловского муниципального района Воронежской области до введения в действие Реестра (перечня) муниципальных должностей.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>3. Установить, что при повышении (индексации) денежного вознаграждения, должностных окладов и надбавок за классный чин их размеры подлежат округлению до целого рубля в сторону увеличения.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 xml:space="preserve">4. Главному бухгалтеру </w:t>
      </w:r>
      <w:proofErr w:type="gramStart"/>
      <w:r w:rsidRPr="00FA0095">
        <w:rPr>
          <w:rFonts w:ascii="Arial" w:eastAsia="Times New Roman" w:hAnsi="Arial" w:cs="Arial"/>
          <w:sz w:val="26"/>
          <w:szCs w:val="26"/>
        </w:rPr>
        <w:t>произвести  в</w:t>
      </w:r>
      <w:proofErr w:type="gramEnd"/>
      <w:r w:rsidRPr="00FA0095">
        <w:rPr>
          <w:rFonts w:ascii="Arial" w:eastAsia="Times New Roman" w:hAnsi="Arial" w:cs="Arial"/>
          <w:sz w:val="26"/>
          <w:szCs w:val="26"/>
        </w:rPr>
        <w:t xml:space="preserve"> установленном порядке перерасчет назначенных и выплачиваемых пенсий за выслугу лет </w:t>
      </w:r>
      <w:r w:rsidRPr="00FA0095">
        <w:rPr>
          <w:rFonts w:ascii="Arial" w:eastAsia="Times New Roman" w:hAnsi="Arial" w:cs="Arial"/>
          <w:sz w:val="26"/>
          <w:szCs w:val="26"/>
        </w:rPr>
        <w:lastRenderedPageBreak/>
        <w:t>(доплат к пенсии) категориям пенсионеров, указанным в пункте 2 настоящего постановления.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 xml:space="preserve">5. Настоящее постановление вступает в силу с момента его опубликования в официальном периодическом издании «Вестник муниципальных правовых актов Бычковского сельского поселения Петропавловского муниципального района Воронежской области» и распространяет </w:t>
      </w:r>
      <w:proofErr w:type="gramStart"/>
      <w:r w:rsidRPr="00FA0095">
        <w:rPr>
          <w:rFonts w:ascii="Arial" w:eastAsia="Times New Roman" w:hAnsi="Arial" w:cs="Arial"/>
          <w:sz w:val="26"/>
          <w:szCs w:val="26"/>
        </w:rPr>
        <w:t>своё  действие</w:t>
      </w:r>
      <w:proofErr w:type="gramEnd"/>
      <w:r w:rsidRPr="00FA0095">
        <w:rPr>
          <w:rFonts w:ascii="Arial" w:eastAsia="Times New Roman" w:hAnsi="Arial" w:cs="Arial"/>
          <w:sz w:val="26"/>
          <w:szCs w:val="26"/>
        </w:rPr>
        <w:t xml:space="preserve"> на правоотношения,  возникшие с 1 июля  2025 года.</w:t>
      </w:r>
    </w:p>
    <w:p w:rsidR="00FA0095" w:rsidRPr="00FA0095" w:rsidRDefault="00FA0095" w:rsidP="00FA0095">
      <w:pPr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FA0095">
        <w:rPr>
          <w:rFonts w:ascii="Arial" w:eastAsia="Times New Roman" w:hAnsi="Arial" w:cs="Arial"/>
          <w:sz w:val="26"/>
          <w:szCs w:val="26"/>
        </w:rPr>
        <w:t>6. Контроль за исполнением настоящего постановления оставляю за собой.</w:t>
      </w:r>
    </w:p>
    <w:tbl>
      <w:tblPr>
        <w:tblW w:w="14676" w:type="dxa"/>
        <w:tblLook w:val="04A0" w:firstRow="1" w:lastRow="0" w:firstColumn="1" w:lastColumn="0" w:noHBand="0" w:noVBand="1"/>
      </w:tblPr>
      <w:tblGrid>
        <w:gridCol w:w="3969"/>
        <w:gridCol w:w="7280"/>
        <w:gridCol w:w="3427"/>
      </w:tblGrid>
      <w:tr w:rsidR="00FA0095" w:rsidRPr="00FA0095" w:rsidTr="00791D51">
        <w:tc>
          <w:tcPr>
            <w:tcW w:w="3969" w:type="dxa"/>
            <w:shd w:val="clear" w:color="auto" w:fill="auto"/>
          </w:tcPr>
          <w:p w:rsidR="00FA0095" w:rsidRPr="00FA0095" w:rsidRDefault="00FA0095" w:rsidP="00FA0095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FA0095">
              <w:rPr>
                <w:rFonts w:ascii="Arial" w:eastAsia="Times New Roman" w:hAnsi="Arial" w:cs="Arial"/>
                <w:sz w:val="26"/>
                <w:szCs w:val="26"/>
              </w:rPr>
              <w:t>Глава Бычковского</w:t>
            </w:r>
          </w:p>
          <w:p w:rsidR="00FA0095" w:rsidRPr="00FA0095" w:rsidRDefault="00FA0095" w:rsidP="00FA0095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FA0095">
              <w:rPr>
                <w:rFonts w:ascii="Arial" w:eastAsia="Times New Roman" w:hAnsi="Arial"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280" w:type="dxa"/>
            <w:shd w:val="clear" w:color="auto" w:fill="auto"/>
          </w:tcPr>
          <w:p w:rsidR="00FA0095" w:rsidRPr="00FA0095" w:rsidRDefault="00FA0095" w:rsidP="00FA0095">
            <w:pPr>
              <w:tabs>
                <w:tab w:val="left" w:pos="4136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tabs>
                <w:tab w:val="left" w:pos="4136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tabs>
                <w:tab w:val="left" w:pos="4136"/>
              </w:tabs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FA0095">
              <w:rPr>
                <w:rFonts w:ascii="Arial" w:eastAsia="Times New Roman" w:hAnsi="Arial" w:cs="Arial"/>
                <w:sz w:val="26"/>
                <w:szCs w:val="26"/>
              </w:rPr>
              <w:t xml:space="preserve">                                           </w:t>
            </w:r>
            <w:proofErr w:type="spellStart"/>
            <w:r w:rsidRPr="00FA0095">
              <w:rPr>
                <w:rFonts w:ascii="Arial" w:eastAsia="Times New Roman" w:hAnsi="Arial" w:cs="Arial"/>
                <w:sz w:val="26"/>
                <w:szCs w:val="26"/>
              </w:rPr>
              <w:t>Рукасов</w:t>
            </w:r>
            <w:proofErr w:type="spellEnd"/>
            <w:r w:rsidRPr="00FA0095">
              <w:rPr>
                <w:rFonts w:ascii="Arial" w:eastAsia="Times New Roman" w:hAnsi="Arial" w:cs="Arial"/>
                <w:sz w:val="26"/>
                <w:szCs w:val="26"/>
              </w:rPr>
              <w:t xml:space="preserve"> В.И.</w:t>
            </w:r>
          </w:p>
        </w:tc>
        <w:tc>
          <w:tcPr>
            <w:tcW w:w="3427" w:type="dxa"/>
            <w:shd w:val="clear" w:color="auto" w:fill="auto"/>
          </w:tcPr>
          <w:p w:rsidR="00FA0095" w:rsidRPr="00FA0095" w:rsidRDefault="00FA0095" w:rsidP="00FA0095">
            <w:pPr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  <w:p w:rsidR="00FA0095" w:rsidRPr="00FA0095" w:rsidRDefault="00FA0095" w:rsidP="00FA0095">
            <w:pPr>
              <w:widowControl/>
              <w:autoSpaceDE/>
              <w:autoSpaceDN/>
              <w:adjustRightInd/>
              <w:ind w:firstLine="567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</w:tbl>
    <w:p w:rsidR="00FB69ED" w:rsidRDefault="00FB69ED" w:rsidP="00FA0095">
      <w:pPr>
        <w:widowControl/>
        <w:autoSpaceDE/>
        <w:autoSpaceDN/>
        <w:adjustRightInd/>
        <w:ind w:firstLine="709"/>
        <w:jc w:val="center"/>
      </w:pPr>
    </w:p>
    <w:sectPr w:rsidR="00FB69ED" w:rsidSect="00754258">
      <w:pgSz w:w="11906" w:h="16838"/>
      <w:pgMar w:top="1077" w:right="1416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D01097"/>
    <w:multiLevelType w:val="multilevel"/>
    <w:tmpl w:val="47284C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" w15:restartNumberingAfterBreak="0">
    <w:nsid w:val="1D197EA2"/>
    <w:multiLevelType w:val="multilevel"/>
    <w:tmpl w:val="A022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53F7B"/>
    <w:multiLevelType w:val="multilevel"/>
    <w:tmpl w:val="2BB8B14A"/>
    <w:lvl w:ilvl="0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6" w:hanging="2160"/>
      </w:pPr>
      <w:rPr>
        <w:rFonts w:hint="default"/>
      </w:rPr>
    </w:lvl>
  </w:abstractNum>
  <w:abstractNum w:abstractNumId="5" w15:restartNumberingAfterBreak="0">
    <w:nsid w:val="5C40537E"/>
    <w:multiLevelType w:val="multilevel"/>
    <w:tmpl w:val="53C41D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47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1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cs="Times New Roman"/>
      </w:rPr>
    </w:lvl>
  </w:abstractNum>
  <w:abstractNum w:abstractNumId="6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2"/>
    <w:rsid w:val="00284A49"/>
    <w:rsid w:val="003E176C"/>
    <w:rsid w:val="005061F1"/>
    <w:rsid w:val="005330F8"/>
    <w:rsid w:val="00754258"/>
    <w:rsid w:val="007578E5"/>
    <w:rsid w:val="00911303"/>
    <w:rsid w:val="0093619B"/>
    <w:rsid w:val="00955165"/>
    <w:rsid w:val="009B46BE"/>
    <w:rsid w:val="00AD0B52"/>
    <w:rsid w:val="00B735B5"/>
    <w:rsid w:val="00BE6AC3"/>
    <w:rsid w:val="00FA0095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744B"/>
  <w15:chartTrackingRefBased/>
  <w15:docId w15:val="{8C1165D3-4142-41E4-8049-D7A96AF3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303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91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11303"/>
    <w:pPr>
      <w:widowControl/>
      <w:autoSpaceDE/>
      <w:autoSpaceDN/>
      <w:adjustRightInd/>
      <w:jc w:val="center"/>
    </w:pPr>
    <w:rPr>
      <w:rFonts w:eastAsia="Times New Roman"/>
      <w:b/>
      <w:bCs/>
    </w:rPr>
  </w:style>
  <w:style w:type="character" w:customStyle="1" w:styleId="a5">
    <w:name w:val="Основной текст Знак"/>
    <w:basedOn w:val="a0"/>
    <w:link w:val="a4"/>
    <w:rsid w:val="009113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911303"/>
    <w:pPr>
      <w:widowControl/>
      <w:autoSpaceDE/>
      <w:autoSpaceDN/>
      <w:adjustRightInd/>
      <w:ind w:firstLine="5400"/>
      <w:jc w:val="righ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91130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styleId="a9">
    <w:name w:val="Hyperlink"/>
    <w:unhideWhenUsed/>
    <w:rsid w:val="00911303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1130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1130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9113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Орган_ПР Знак"/>
    <w:link w:val="12"/>
    <w:locked/>
    <w:rsid w:val="00754258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rsid w:val="00754258"/>
    <w:pPr>
      <w:widowControl/>
      <w:autoSpaceDE/>
      <w:autoSpaceDN/>
      <w:adjustRightInd/>
      <w:snapToGrid w:val="0"/>
      <w:jc w:val="center"/>
    </w:pPr>
    <w:rPr>
      <w:rFonts w:ascii="Arial" w:eastAsiaTheme="minorHAnsi" w:hAnsi="Arial" w:cs="Arial"/>
      <w:b/>
      <w:caps/>
      <w:sz w:val="28"/>
      <w:szCs w:val="22"/>
      <w:lang w:eastAsia="ar-SA"/>
    </w:rPr>
  </w:style>
  <w:style w:type="paragraph" w:styleId="ae">
    <w:name w:val="No Spacing"/>
    <w:uiPriority w:val="1"/>
    <w:qFormat/>
    <w:rsid w:val="00754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54258"/>
    <w:pPr>
      <w:widowControl/>
      <w:autoSpaceDE/>
      <w:autoSpaceDN/>
      <w:adjustRightInd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542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2025-06-27T07:12:00Z</dcterms:created>
  <dcterms:modified xsi:type="dcterms:W3CDTF">2025-07-21T06:46:00Z</dcterms:modified>
</cp:coreProperties>
</file>